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61" w:rsidRDefault="005C3661" w:rsidP="00AD566B">
      <w:pPr>
        <w:pStyle w:val="Title"/>
      </w:pPr>
      <w:r>
        <w:rPr>
          <w:noProof/>
          <w:lang w:val="hu-HU"/>
        </w:rPr>
      </w:r>
      <w:r>
        <w:pict>
          <v:group id="_x0000_s1026" editas="canvas" style="width:6in;height:45pt;mso-position-horizontal-relative:char;mso-position-vertical-relative:line" coordorigin="2205,383" coordsize="6912,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5;top:383;width:6912;height:720" o:preferrelative="f">
              <v:fill o:detectmouseclick="t"/>
              <v:path o:extrusionok="t" o:connecttype="none"/>
              <o:lock v:ext="edit" text="t"/>
            </v:shape>
            <v:rect id="_x0000_s1028" style="position:absolute;left:2205;top:527;width:6912;height:432" fillcolor="#969696">
              <v:fill color2="fill darken(118)" rotate="t" method="linear sigma" focus="100%" type="gradient"/>
              <v:textbox>
                <w:txbxContent>
                  <w:p w:rsidR="005C3661" w:rsidRPr="008C5415" w:rsidRDefault="005C3661" w:rsidP="00AD566B">
                    <w:pPr>
                      <w:jc w:val="center"/>
                      <w:rPr>
                        <w:rFonts w:ascii="Arial" w:hAnsi="Arial" w:cs="Arial"/>
                        <w:b/>
                        <w:bCs/>
                        <w:color w:val="FFFFFF"/>
                        <w:sz w:val="32"/>
                        <w:szCs w:val="32"/>
                      </w:rPr>
                    </w:pPr>
                    <w:r>
                      <w:rPr>
                        <w:rFonts w:ascii="Arial" w:hAnsi="Arial" w:cs="Arial"/>
                        <w:b/>
                        <w:bCs/>
                        <w:color w:val="FFFFFF"/>
                        <w:sz w:val="32"/>
                        <w:szCs w:val="32"/>
                      </w:rPr>
                      <w:t>Management and Organisation</w:t>
                    </w:r>
                  </w:p>
                </w:txbxContent>
              </v:textbox>
            </v:rect>
            <w10:anchorlock/>
          </v:group>
        </w:pict>
      </w:r>
    </w:p>
    <w:p w:rsidR="005C3661" w:rsidRDefault="005C3661" w:rsidP="00AD566B">
      <w:pPr>
        <w:pStyle w:val="Title"/>
      </w:pPr>
      <w:r>
        <w:t>SYLLABUS</w:t>
      </w:r>
    </w:p>
    <w:p w:rsidR="005C3661" w:rsidRPr="002A7C33" w:rsidRDefault="005C3661" w:rsidP="002A7C33">
      <w:pPr>
        <w:pStyle w:val="Header"/>
        <w:jc w:val="center"/>
        <w:rPr>
          <w:lang w:val="hu-HU"/>
        </w:rPr>
      </w:pPr>
      <w:r>
        <w:rPr>
          <w:lang w:val="hu-HU"/>
        </w:rPr>
        <w:t>1.</w:t>
      </w:r>
      <w:r w:rsidRPr="00C2206B">
        <w:rPr>
          <w:color w:val="FF0000"/>
          <w:lang w:val="hu-HU"/>
        </w:rPr>
        <w:t xml:space="preserve"> </w:t>
      </w:r>
      <w:r>
        <w:rPr>
          <w:lang w:val="hu-HU"/>
        </w:rPr>
        <w:t>S</w:t>
      </w:r>
      <w:r w:rsidRPr="002A7C33">
        <w:rPr>
          <w:lang w:val="hu-HU"/>
        </w:rPr>
        <w:t>emester, 20</w:t>
      </w:r>
      <w:r>
        <w:rPr>
          <w:lang w:val="hu-HU"/>
        </w:rPr>
        <w:t>14</w:t>
      </w:r>
      <w:r w:rsidRPr="002A7C33">
        <w:rPr>
          <w:lang w:val="hu-HU"/>
        </w:rPr>
        <w:t>/20</w:t>
      </w:r>
      <w:r>
        <w:rPr>
          <w:lang w:val="hu-HU"/>
        </w:rPr>
        <w:t>15</w:t>
      </w:r>
      <w:r w:rsidRPr="002A7C33">
        <w:rPr>
          <w:lang w:val="hu-HU"/>
        </w:rPr>
        <w:t xml:space="preserve"> academic year</w:t>
      </w:r>
    </w:p>
    <w:p w:rsidR="005C3661" w:rsidRPr="00495220" w:rsidRDefault="005C3661" w:rsidP="00AD566B">
      <w:pPr>
        <w:pStyle w:val="Titl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5507"/>
      </w:tblGrid>
      <w:tr w:rsidR="005C3661" w:rsidRPr="0097661B">
        <w:trPr>
          <w:jc w:val="center"/>
        </w:trPr>
        <w:tc>
          <w:tcPr>
            <w:tcW w:w="0" w:type="auto"/>
          </w:tcPr>
          <w:p w:rsidR="005C3661" w:rsidRPr="0097661B" w:rsidRDefault="005C3661" w:rsidP="00D71A04">
            <w:pPr>
              <w:rPr>
                <w:b/>
                <w:bCs/>
                <w:sz w:val="22"/>
                <w:szCs w:val="22"/>
                <w:lang w:val="en-US"/>
              </w:rPr>
            </w:pPr>
            <w:r w:rsidRPr="0097661B">
              <w:rPr>
                <w:b/>
                <w:bCs/>
                <w:sz w:val="22"/>
                <w:szCs w:val="22"/>
                <w:lang w:val="en-US"/>
              </w:rPr>
              <w:t>Code</w:t>
            </w:r>
            <w:r w:rsidRPr="0097661B">
              <w:rPr>
                <w:sz w:val="22"/>
                <w:szCs w:val="22"/>
                <w:lang w:val="en-US"/>
              </w:rPr>
              <w:t>:</w:t>
            </w:r>
          </w:p>
        </w:tc>
        <w:tc>
          <w:tcPr>
            <w:tcW w:w="5507" w:type="dxa"/>
          </w:tcPr>
          <w:p w:rsidR="005C3661" w:rsidRPr="0097661B" w:rsidRDefault="005C3661" w:rsidP="00D71A04">
            <w:pPr>
              <w:rPr>
                <w:sz w:val="22"/>
                <w:szCs w:val="22"/>
                <w:lang w:val="en-US"/>
              </w:rPr>
            </w:pPr>
          </w:p>
        </w:tc>
      </w:tr>
      <w:tr w:rsidR="005C3661" w:rsidRPr="0097661B">
        <w:trPr>
          <w:jc w:val="center"/>
        </w:trPr>
        <w:tc>
          <w:tcPr>
            <w:tcW w:w="0" w:type="auto"/>
          </w:tcPr>
          <w:p w:rsidR="005C3661" w:rsidRPr="0097661B" w:rsidRDefault="005C3661" w:rsidP="00D71A04">
            <w:pPr>
              <w:rPr>
                <w:b/>
                <w:bCs/>
                <w:sz w:val="22"/>
                <w:szCs w:val="22"/>
                <w:lang w:val="en-US"/>
              </w:rPr>
            </w:pPr>
            <w:r w:rsidRPr="0097661B">
              <w:rPr>
                <w:b/>
                <w:bCs/>
                <w:sz w:val="22"/>
                <w:szCs w:val="22"/>
                <w:lang w:val="en-US"/>
              </w:rPr>
              <w:t>Lecturer:</w:t>
            </w:r>
          </w:p>
        </w:tc>
        <w:tc>
          <w:tcPr>
            <w:tcW w:w="5507" w:type="dxa"/>
          </w:tcPr>
          <w:p w:rsidR="005C3661" w:rsidRPr="0097661B" w:rsidRDefault="005C3661" w:rsidP="005A23DC">
            <w:pPr>
              <w:rPr>
                <w:sz w:val="22"/>
                <w:szCs w:val="22"/>
                <w:lang w:val="en-US"/>
              </w:rPr>
            </w:pPr>
            <w:r>
              <w:rPr>
                <w:sz w:val="22"/>
                <w:szCs w:val="22"/>
                <w:lang w:val="en-US"/>
              </w:rPr>
              <w:t>István Kunos, associate professor</w:t>
            </w:r>
          </w:p>
        </w:tc>
      </w:tr>
      <w:tr w:rsidR="005C3661" w:rsidRPr="0097661B">
        <w:trPr>
          <w:jc w:val="center"/>
        </w:trPr>
        <w:tc>
          <w:tcPr>
            <w:tcW w:w="0" w:type="auto"/>
          </w:tcPr>
          <w:p w:rsidR="005C3661" w:rsidRPr="0097661B" w:rsidRDefault="005C3661" w:rsidP="00D71A04">
            <w:pPr>
              <w:rPr>
                <w:b/>
                <w:bCs/>
                <w:sz w:val="22"/>
                <w:szCs w:val="22"/>
                <w:lang w:val="en-US"/>
              </w:rPr>
            </w:pPr>
            <w:r w:rsidRPr="0097661B">
              <w:rPr>
                <w:b/>
                <w:bCs/>
                <w:sz w:val="22"/>
                <w:szCs w:val="22"/>
                <w:lang w:val="en-US"/>
              </w:rPr>
              <w:t>Nature of course:</w:t>
            </w:r>
          </w:p>
        </w:tc>
        <w:tc>
          <w:tcPr>
            <w:tcW w:w="5507" w:type="dxa"/>
          </w:tcPr>
          <w:p w:rsidR="005C3661" w:rsidRPr="0097661B" w:rsidRDefault="005C3661" w:rsidP="00D71A04">
            <w:pPr>
              <w:rPr>
                <w:sz w:val="22"/>
                <w:szCs w:val="22"/>
                <w:lang w:val="en-US"/>
              </w:rPr>
            </w:pPr>
            <w:r w:rsidRPr="0097661B">
              <w:rPr>
                <w:sz w:val="22"/>
                <w:szCs w:val="22"/>
                <w:lang w:val="en-US"/>
              </w:rPr>
              <w:t>Lecture</w:t>
            </w:r>
          </w:p>
        </w:tc>
      </w:tr>
      <w:tr w:rsidR="005C3661" w:rsidRPr="0097661B">
        <w:trPr>
          <w:jc w:val="center"/>
        </w:trPr>
        <w:tc>
          <w:tcPr>
            <w:tcW w:w="0" w:type="auto"/>
          </w:tcPr>
          <w:p w:rsidR="005C3661" w:rsidRPr="0097661B" w:rsidRDefault="005C3661" w:rsidP="00D71A04">
            <w:pPr>
              <w:rPr>
                <w:b/>
                <w:bCs/>
                <w:sz w:val="22"/>
                <w:szCs w:val="22"/>
                <w:lang w:val="en-US"/>
              </w:rPr>
            </w:pPr>
            <w:r w:rsidRPr="0097661B">
              <w:rPr>
                <w:b/>
                <w:bCs/>
                <w:sz w:val="22"/>
                <w:szCs w:val="22"/>
                <w:lang w:val="en-US"/>
              </w:rPr>
              <w:t>Hours / Week:</w:t>
            </w:r>
            <w:r w:rsidRPr="0097661B">
              <w:rPr>
                <w:sz w:val="22"/>
                <w:szCs w:val="22"/>
                <w:lang w:val="en-US"/>
              </w:rPr>
              <w:t>:</w:t>
            </w:r>
          </w:p>
        </w:tc>
        <w:tc>
          <w:tcPr>
            <w:tcW w:w="5507" w:type="dxa"/>
          </w:tcPr>
          <w:p w:rsidR="005C3661" w:rsidRPr="0097661B" w:rsidRDefault="005C3661" w:rsidP="00A96D7A">
            <w:pPr>
              <w:rPr>
                <w:sz w:val="22"/>
                <w:szCs w:val="22"/>
                <w:lang w:val="en-US"/>
              </w:rPr>
            </w:pPr>
            <w:r w:rsidRPr="0097661B">
              <w:rPr>
                <w:sz w:val="22"/>
                <w:szCs w:val="22"/>
                <w:lang w:val="en-US"/>
              </w:rPr>
              <w:t>2 lectures</w:t>
            </w:r>
            <w:r>
              <w:rPr>
                <w:sz w:val="22"/>
                <w:szCs w:val="22"/>
                <w:lang w:val="en-US"/>
              </w:rPr>
              <w:t xml:space="preserve"> + 2 seminar</w:t>
            </w:r>
          </w:p>
        </w:tc>
      </w:tr>
      <w:tr w:rsidR="005C3661" w:rsidRPr="0097661B">
        <w:trPr>
          <w:jc w:val="center"/>
        </w:trPr>
        <w:tc>
          <w:tcPr>
            <w:tcW w:w="0" w:type="auto"/>
          </w:tcPr>
          <w:p w:rsidR="005C3661" w:rsidRPr="0097661B" w:rsidRDefault="005C3661" w:rsidP="00D71A04">
            <w:pPr>
              <w:rPr>
                <w:b/>
                <w:bCs/>
                <w:sz w:val="22"/>
                <w:szCs w:val="22"/>
                <w:lang w:val="en-US"/>
              </w:rPr>
            </w:pPr>
            <w:r w:rsidRPr="0097661B">
              <w:rPr>
                <w:b/>
                <w:bCs/>
                <w:sz w:val="22"/>
                <w:szCs w:val="22"/>
                <w:lang w:val="en-US"/>
              </w:rPr>
              <w:t>Total hours</w:t>
            </w:r>
            <w:r w:rsidRPr="0097661B">
              <w:rPr>
                <w:sz w:val="22"/>
                <w:szCs w:val="22"/>
                <w:lang w:val="en-US"/>
              </w:rPr>
              <w:t>:</w:t>
            </w:r>
          </w:p>
        </w:tc>
        <w:tc>
          <w:tcPr>
            <w:tcW w:w="5507" w:type="dxa"/>
          </w:tcPr>
          <w:p w:rsidR="005C3661" w:rsidRPr="0097661B" w:rsidRDefault="005C3661" w:rsidP="00D71A04">
            <w:pPr>
              <w:rPr>
                <w:sz w:val="22"/>
                <w:szCs w:val="22"/>
                <w:lang w:val="en-US"/>
              </w:rPr>
            </w:pPr>
            <w:r>
              <w:rPr>
                <w:sz w:val="22"/>
                <w:szCs w:val="22"/>
                <w:lang w:val="en-US"/>
              </w:rPr>
              <w:t>42</w:t>
            </w:r>
            <w:r w:rsidRPr="0097661B">
              <w:rPr>
                <w:sz w:val="22"/>
                <w:szCs w:val="22"/>
                <w:lang w:val="en-US"/>
              </w:rPr>
              <w:t xml:space="preserve"> hours/semester</w:t>
            </w:r>
          </w:p>
        </w:tc>
      </w:tr>
      <w:tr w:rsidR="005C3661" w:rsidRPr="0097661B">
        <w:trPr>
          <w:jc w:val="center"/>
        </w:trPr>
        <w:tc>
          <w:tcPr>
            <w:tcW w:w="0" w:type="auto"/>
          </w:tcPr>
          <w:p w:rsidR="005C3661" w:rsidRPr="0097661B" w:rsidRDefault="005C3661" w:rsidP="00D71A04">
            <w:pPr>
              <w:rPr>
                <w:b/>
                <w:bCs/>
                <w:sz w:val="22"/>
                <w:szCs w:val="22"/>
                <w:lang w:val="en-US"/>
              </w:rPr>
            </w:pPr>
            <w:r w:rsidRPr="0097661B">
              <w:rPr>
                <w:b/>
                <w:bCs/>
                <w:sz w:val="22"/>
                <w:szCs w:val="22"/>
                <w:lang w:val="en-US"/>
              </w:rPr>
              <w:t>Category:</w:t>
            </w:r>
          </w:p>
        </w:tc>
        <w:tc>
          <w:tcPr>
            <w:tcW w:w="5507" w:type="dxa"/>
          </w:tcPr>
          <w:p w:rsidR="005C3661" w:rsidRPr="0097661B" w:rsidRDefault="005C3661" w:rsidP="00D71A04">
            <w:pPr>
              <w:rPr>
                <w:sz w:val="22"/>
                <w:szCs w:val="22"/>
                <w:lang w:val="en-US"/>
              </w:rPr>
            </w:pPr>
            <w:r w:rsidRPr="0097661B">
              <w:rPr>
                <w:sz w:val="22"/>
                <w:szCs w:val="22"/>
                <w:lang w:val="en-US"/>
              </w:rPr>
              <w:t>Compulsory</w:t>
            </w:r>
          </w:p>
        </w:tc>
      </w:tr>
      <w:tr w:rsidR="005C3661" w:rsidRPr="0097661B">
        <w:trPr>
          <w:jc w:val="center"/>
        </w:trPr>
        <w:tc>
          <w:tcPr>
            <w:tcW w:w="0" w:type="auto"/>
          </w:tcPr>
          <w:p w:rsidR="005C3661" w:rsidRPr="0097661B" w:rsidRDefault="005C3661" w:rsidP="00D71A04">
            <w:pPr>
              <w:rPr>
                <w:b/>
                <w:bCs/>
                <w:sz w:val="22"/>
                <w:szCs w:val="22"/>
                <w:lang w:val="en-US"/>
              </w:rPr>
            </w:pPr>
            <w:r w:rsidRPr="0097661B">
              <w:rPr>
                <w:b/>
                <w:bCs/>
                <w:sz w:val="22"/>
                <w:szCs w:val="22"/>
                <w:lang w:val="en-US"/>
              </w:rPr>
              <w:t>Language</w:t>
            </w:r>
            <w:r w:rsidRPr="0097661B">
              <w:rPr>
                <w:sz w:val="22"/>
                <w:szCs w:val="22"/>
                <w:lang w:val="en-US"/>
              </w:rPr>
              <w:t>:</w:t>
            </w:r>
          </w:p>
        </w:tc>
        <w:tc>
          <w:tcPr>
            <w:tcW w:w="5507" w:type="dxa"/>
          </w:tcPr>
          <w:p w:rsidR="005C3661" w:rsidRPr="0097661B" w:rsidRDefault="005C3661" w:rsidP="00D71A04">
            <w:pPr>
              <w:rPr>
                <w:sz w:val="22"/>
                <w:szCs w:val="22"/>
                <w:lang w:val="en-US"/>
              </w:rPr>
            </w:pPr>
            <w:r w:rsidRPr="0097661B">
              <w:rPr>
                <w:sz w:val="22"/>
                <w:szCs w:val="22"/>
                <w:lang w:val="en-US"/>
              </w:rPr>
              <w:t>English</w:t>
            </w:r>
          </w:p>
        </w:tc>
      </w:tr>
      <w:tr w:rsidR="005C3661" w:rsidRPr="0097661B">
        <w:trPr>
          <w:jc w:val="center"/>
        </w:trPr>
        <w:tc>
          <w:tcPr>
            <w:tcW w:w="0" w:type="auto"/>
          </w:tcPr>
          <w:p w:rsidR="005C3661" w:rsidRPr="0097661B" w:rsidRDefault="005C3661" w:rsidP="00D71A04">
            <w:pPr>
              <w:rPr>
                <w:b/>
                <w:bCs/>
                <w:sz w:val="22"/>
                <w:szCs w:val="22"/>
                <w:lang w:val="en-US"/>
              </w:rPr>
            </w:pPr>
            <w:r w:rsidRPr="0097661B">
              <w:rPr>
                <w:b/>
                <w:bCs/>
                <w:sz w:val="22"/>
                <w:szCs w:val="22"/>
                <w:lang w:val="en-US"/>
              </w:rPr>
              <w:t>Assessment</w:t>
            </w:r>
            <w:r w:rsidRPr="0097661B">
              <w:rPr>
                <w:sz w:val="22"/>
                <w:szCs w:val="22"/>
                <w:lang w:val="en-US"/>
              </w:rPr>
              <w:t>:</w:t>
            </w:r>
          </w:p>
        </w:tc>
        <w:tc>
          <w:tcPr>
            <w:tcW w:w="5507" w:type="dxa"/>
          </w:tcPr>
          <w:p w:rsidR="005C3661" w:rsidRDefault="005C3661" w:rsidP="00666888">
            <w:pPr>
              <w:rPr>
                <w:sz w:val="22"/>
                <w:szCs w:val="22"/>
                <w:lang w:val="en-US"/>
              </w:rPr>
            </w:pPr>
            <w:r w:rsidRPr="00D23662">
              <w:rPr>
                <w:sz w:val="22"/>
                <w:szCs w:val="22"/>
                <w:lang w:val="en-US"/>
              </w:rPr>
              <w:t>Written material and oral presentation</w:t>
            </w:r>
          </w:p>
          <w:p w:rsidR="005C3661" w:rsidRPr="00D23662" w:rsidRDefault="005C3661" w:rsidP="00666888">
            <w:pPr>
              <w:rPr>
                <w:sz w:val="22"/>
                <w:szCs w:val="22"/>
                <w:lang w:val="en-US"/>
              </w:rPr>
            </w:pPr>
            <w:r>
              <w:rPr>
                <w:sz w:val="22"/>
                <w:szCs w:val="22"/>
                <w:lang w:val="en-US"/>
              </w:rPr>
              <w:t>Written exam</w:t>
            </w:r>
          </w:p>
        </w:tc>
      </w:tr>
      <w:tr w:rsidR="005C3661" w:rsidRPr="0097661B">
        <w:trPr>
          <w:jc w:val="center"/>
        </w:trPr>
        <w:tc>
          <w:tcPr>
            <w:tcW w:w="0" w:type="auto"/>
          </w:tcPr>
          <w:p w:rsidR="005C3661" w:rsidRPr="0097661B" w:rsidRDefault="005C3661" w:rsidP="00D71A04">
            <w:pPr>
              <w:rPr>
                <w:b/>
                <w:bCs/>
                <w:sz w:val="22"/>
                <w:szCs w:val="22"/>
                <w:lang w:val="en-US"/>
              </w:rPr>
            </w:pPr>
            <w:r w:rsidRPr="0097661B">
              <w:rPr>
                <w:b/>
                <w:bCs/>
                <w:sz w:val="22"/>
                <w:szCs w:val="22"/>
                <w:lang w:val="en-US"/>
              </w:rPr>
              <w:t>Prerequisite</w:t>
            </w:r>
            <w:r w:rsidRPr="0097661B">
              <w:rPr>
                <w:sz w:val="22"/>
                <w:szCs w:val="22"/>
                <w:lang w:val="en-US"/>
              </w:rPr>
              <w:t>:</w:t>
            </w:r>
          </w:p>
        </w:tc>
        <w:tc>
          <w:tcPr>
            <w:tcW w:w="5507" w:type="dxa"/>
          </w:tcPr>
          <w:p w:rsidR="005C3661" w:rsidRPr="0097661B" w:rsidRDefault="005C3661" w:rsidP="00D71A04">
            <w:pPr>
              <w:rPr>
                <w:sz w:val="22"/>
                <w:szCs w:val="22"/>
                <w:lang w:val="en-GB"/>
              </w:rPr>
            </w:pPr>
            <w:r>
              <w:rPr>
                <w:sz w:val="22"/>
                <w:szCs w:val="22"/>
                <w:lang w:val="en-GB"/>
              </w:rPr>
              <w:t>-</w:t>
            </w:r>
          </w:p>
        </w:tc>
      </w:tr>
      <w:tr w:rsidR="005C3661" w:rsidRPr="0097661B">
        <w:trPr>
          <w:jc w:val="center"/>
        </w:trPr>
        <w:tc>
          <w:tcPr>
            <w:tcW w:w="0" w:type="auto"/>
          </w:tcPr>
          <w:p w:rsidR="005C3661" w:rsidRPr="0097661B" w:rsidRDefault="005C3661" w:rsidP="00D71A04">
            <w:pPr>
              <w:rPr>
                <w:b/>
                <w:bCs/>
                <w:sz w:val="22"/>
                <w:szCs w:val="22"/>
                <w:lang w:val="en-US"/>
              </w:rPr>
            </w:pPr>
            <w:r w:rsidRPr="0097661B">
              <w:rPr>
                <w:b/>
                <w:bCs/>
                <w:sz w:val="22"/>
                <w:szCs w:val="22"/>
                <w:lang w:val="en-US"/>
              </w:rPr>
              <w:t>ECTS Credits</w:t>
            </w:r>
            <w:r w:rsidRPr="0097661B">
              <w:rPr>
                <w:sz w:val="22"/>
                <w:szCs w:val="22"/>
                <w:lang w:val="en-US"/>
              </w:rPr>
              <w:t>:</w:t>
            </w:r>
          </w:p>
        </w:tc>
        <w:tc>
          <w:tcPr>
            <w:tcW w:w="5507" w:type="dxa"/>
          </w:tcPr>
          <w:p w:rsidR="005C3661" w:rsidRPr="0097661B" w:rsidRDefault="005C3661" w:rsidP="00D71A04">
            <w:pPr>
              <w:rPr>
                <w:sz w:val="22"/>
                <w:szCs w:val="22"/>
                <w:lang w:val="en-US"/>
              </w:rPr>
            </w:pPr>
            <w:r>
              <w:rPr>
                <w:sz w:val="22"/>
                <w:szCs w:val="22"/>
                <w:lang w:val="en-US"/>
              </w:rPr>
              <w:t xml:space="preserve">5 </w:t>
            </w:r>
            <w:r w:rsidRPr="0097661B">
              <w:rPr>
                <w:sz w:val="22"/>
                <w:szCs w:val="22"/>
                <w:lang w:val="en-US"/>
              </w:rPr>
              <w:t>credits</w:t>
            </w:r>
          </w:p>
        </w:tc>
      </w:tr>
    </w:tbl>
    <w:p w:rsidR="005C3661" w:rsidRDefault="005C3661" w:rsidP="00AD566B">
      <w:pPr>
        <w:pStyle w:val="BodyText"/>
        <w:rPr>
          <w:sz w:val="22"/>
          <w:szCs w:val="22"/>
        </w:rPr>
      </w:pPr>
    </w:p>
    <w:p w:rsidR="005C3661" w:rsidRDefault="005C3661" w:rsidP="00AD566B">
      <w:pPr>
        <w:pStyle w:val="BodyText"/>
        <w:rPr>
          <w:sz w:val="22"/>
          <w:szCs w:val="22"/>
        </w:rPr>
      </w:pPr>
      <w:r w:rsidRPr="00495220">
        <w:rPr>
          <w:sz w:val="22"/>
          <w:szCs w:val="22"/>
        </w:rPr>
        <w:t>Course Objectives</w:t>
      </w:r>
    </w:p>
    <w:p w:rsidR="005C3661" w:rsidRDefault="005C3661" w:rsidP="00A96D7A">
      <w:pPr>
        <w:pStyle w:val="BodyText"/>
        <w:jc w:val="both"/>
        <w:rPr>
          <w:b w:val="0"/>
          <w:bCs w:val="0"/>
          <w:sz w:val="22"/>
          <w:szCs w:val="22"/>
        </w:rPr>
      </w:pPr>
      <w:r w:rsidRPr="00D23662">
        <w:rPr>
          <w:b w:val="0"/>
          <w:bCs w:val="0"/>
          <w:sz w:val="22"/>
          <w:szCs w:val="22"/>
        </w:rPr>
        <w:t>During the course students can widen their knowledge in the field of management science, learn more about different managerial and organizational approaches, test their own leadership abilities, skills and competences, and develop their leadership style. Students are going to use different tests to estimate their leadership skills. Situational role and interactive practices are also very useful for successful implementation.</w:t>
      </w:r>
    </w:p>
    <w:p w:rsidR="005C3661" w:rsidRPr="00A96D7A" w:rsidRDefault="005C3661" w:rsidP="00A96D7A">
      <w:pPr>
        <w:pStyle w:val="BodyText"/>
        <w:jc w:val="both"/>
        <w:rPr>
          <w:b w:val="0"/>
          <w:bCs w:val="0"/>
          <w:sz w:val="22"/>
          <w:szCs w:val="22"/>
        </w:rPr>
      </w:pPr>
    </w:p>
    <w:p w:rsidR="005C3661" w:rsidRDefault="005C3661" w:rsidP="00AD566B">
      <w:pPr>
        <w:pStyle w:val="Szvegtrzs21"/>
        <w:rPr>
          <w:b/>
          <w:bCs/>
          <w:sz w:val="28"/>
          <w:szCs w:val="28"/>
        </w:rPr>
      </w:pPr>
      <w:r w:rsidRPr="00AD566B">
        <w:rPr>
          <w:b/>
          <w:bCs/>
          <w:sz w:val="28"/>
          <w:szCs w:val="28"/>
        </w:rPr>
        <w:t>Course Structure</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100"/>
      </w:tblGrid>
      <w:tr w:rsidR="005C3661" w:rsidRPr="0097661B">
        <w:tc>
          <w:tcPr>
            <w:tcW w:w="1188" w:type="dxa"/>
            <w:shd w:val="clear" w:color="auto" w:fill="808080"/>
          </w:tcPr>
          <w:p w:rsidR="005C3661" w:rsidRPr="0097661B" w:rsidRDefault="005C3661" w:rsidP="0097661B">
            <w:pPr>
              <w:pStyle w:val="BodyText"/>
              <w:jc w:val="center"/>
              <w:rPr>
                <w:sz w:val="22"/>
                <w:szCs w:val="22"/>
              </w:rPr>
            </w:pPr>
            <w:r w:rsidRPr="0097661B">
              <w:rPr>
                <w:sz w:val="22"/>
                <w:szCs w:val="22"/>
              </w:rPr>
              <w:t>Week</w:t>
            </w:r>
          </w:p>
        </w:tc>
        <w:tc>
          <w:tcPr>
            <w:tcW w:w="8100" w:type="dxa"/>
            <w:shd w:val="clear" w:color="auto" w:fill="808080"/>
          </w:tcPr>
          <w:p w:rsidR="005C3661" w:rsidRPr="0097661B" w:rsidRDefault="005C3661" w:rsidP="0097661B">
            <w:pPr>
              <w:pStyle w:val="BodyText"/>
              <w:jc w:val="center"/>
              <w:rPr>
                <w:sz w:val="22"/>
                <w:szCs w:val="22"/>
              </w:rPr>
            </w:pPr>
            <w:r w:rsidRPr="0097661B">
              <w:rPr>
                <w:sz w:val="22"/>
                <w:szCs w:val="22"/>
              </w:rPr>
              <w:t>Topic</w:t>
            </w:r>
          </w:p>
        </w:tc>
      </w:tr>
      <w:tr w:rsidR="005C3661" w:rsidRPr="0097661B">
        <w:tc>
          <w:tcPr>
            <w:tcW w:w="1188" w:type="dxa"/>
          </w:tcPr>
          <w:p w:rsidR="005C3661" w:rsidRPr="0097661B" w:rsidRDefault="005C3661" w:rsidP="0097661B">
            <w:pPr>
              <w:pStyle w:val="BodyText"/>
              <w:ind w:right="227"/>
              <w:jc w:val="right"/>
              <w:rPr>
                <w:b w:val="0"/>
                <w:bCs w:val="0"/>
                <w:sz w:val="22"/>
                <w:szCs w:val="22"/>
              </w:rPr>
            </w:pPr>
            <w:r w:rsidRPr="0097661B">
              <w:rPr>
                <w:b w:val="0"/>
                <w:bCs w:val="0"/>
                <w:sz w:val="22"/>
                <w:szCs w:val="22"/>
              </w:rPr>
              <w:t>1.</w:t>
            </w:r>
          </w:p>
        </w:tc>
        <w:tc>
          <w:tcPr>
            <w:tcW w:w="8100" w:type="dxa"/>
          </w:tcPr>
          <w:p w:rsidR="005C3661" w:rsidRPr="00D23662" w:rsidRDefault="005C3661" w:rsidP="0097661B">
            <w:pPr>
              <w:pStyle w:val="BodyText"/>
              <w:jc w:val="both"/>
              <w:rPr>
                <w:b w:val="0"/>
                <w:bCs w:val="0"/>
              </w:rPr>
            </w:pPr>
            <w:r w:rsidRPr="00D23662">
              <w:rPr>
                <w:b w:val="0"/>
                <w:bCs w:val="0"/>
              </w:rPr>
              <w:t>Personality theory. Formal and informal leading.</w:t>
            </w:r>
          </w:p>
        </w:tc>
      </w:tr>
      <w:tr w:rsidR="005C3661" w:rsidRPr="0097661B">
        <w:tc>
          <w:tcPr>
            <w:tcW w:w="1188" w:type="dxa"/>
          </w:tcPr>
          <w:p w:rsidR="005C3661" w:rsidRPr="0097661B" w:rsidRDefault="005C3661" w:rsidP="0097661B">
            <w:pPr>
              <w:pStyle w:val="BodyText"/>
              <w:ind w:right="227"/>
              <w:jc w:val="right"/>
              <w:rPr>
                <w:b w:val="0"/>
                <w:bCs w:val="0"/>
                <w:sz w:val="22"/>
                <w:szCs w:val="22"/>
              </w:rPr>
            </w:pPr>
            <w:r w:rsidRPr="0097661B">
              <w:rPr>
                <w:b w:val="0"/>
                <w:bCs w:val="0"/>
                <w:sz w:val="22"/>
                <w:szCs w:val="22"/>
              </w:rPr>
              <w:t>2.</w:t>
            </w:r>
          </w:p>
        </w:tc>
        <w:tc>
          <w:tcPr>
            <w:tcW w:w="8100" w:type="dxa"/>
          </w:tcPr>
          <w:p w:rsidR="005C3661" w:rsidRPr="00D23662" w:rsidRDefault="005C3661" w:rsidP="0097661B">
            <w:pPr>
              <w:pStyle w:val="BodyText"/>
              <w:jc w:val="both"/>
              <w:rPr>
                <w:b w:val="0"/>
                <w:bCs w:val="0"/>
              </w:rPr>
            </w:pPr>
            <w:r w:rsidRPr="00D23662">
              <w:rPr>
                <w:b w:val="0"/>
                <w:bCs w:val="0"/>
              </w:rPr>
              <w:t>Factors having influence on our behavior. Personality types and traits.</w:t>
            </w:r>
          </w:p>
        </w:tc>
      </w:tr>
      <w:tr w:rsidR="005C3661" w:rsidRPr="0097661B">
        <w:tc>
          <w:tcPr>
            <w:tcW w:w="1188" w:type="dxa"/>
          </w:tcPr>
          <w:p w:rsidR="005C3661" w:rsidRPr="0097661B" w:rsidRDefault="005C3661" w:rsidP="0097661B">
            <w:pPr>
              <w:pStyle w:val="BodyText"/>
              <w:ind w:right="227"/>
              <w:jc w:val="right"/>
              <w:rPr>
                <w:b w:val="0"/>
                <w:bCs w:val="0"/>
                <w:sz w:val="22"/>
                <w:szCs w:val="22"/>
              </w:rPr>
            </w:pPr>
            <w:r w:rsidRPr="0097661B">
              <w:rPr>
                <w:b w:val="0"/>
                <w:bCs w:val="0"/>
                <w:sz w:val="22"/>
                <w:szCs w:val="22"/>
              </w:rPr>
              <w:t>3.</w:t>
            </w:r>
          </w:p>
        </w:tc>
        <w:tc>
          <w:tcPr>
            <w:tcW w:w="8100" w:type="dxa"/>
          </w:tcPr>
          <w:p w:rsidR="005C3661" w:rsidRPr="00D23662" w:rsidRDefault="005C3661" w:rsidP="0097661B">
            <w:pPr>
              <w:pStyle w:val="BodyText"/>
              <w:jc w:val="both"/>
              <w:rPr>
                <w:b w:val="0"/>
                <w:bCs w:val="0"/>
              </w:rPr>
            </w:pPr>
            <w:r w:rsidRPr="00D23662">
              <w:rPr>
                <w:b w:val="0"/>
                <w:bCs w:val="0"/>
              </w:rPr>
              <w:t>Structure of personality. Principal groups of personality factors. Values, attitudes. Perceptual errors. Attributional theory.</w:t>
            </w:r>
          </w:p>
        </w:tc>
      </w:tr>
      <w:tr w:rsidR="005C3661" w:rsidRPr="0097661B">
        <w:tc>
          <w:tcPr>
            <w:tcW w:w="1188" w:type="dxa"/>
          </w:tcPr>
          <w:p w:rsidR="005C3661" w:rsidRPr="0097661B" w:rsidRDefault="005C3661" w:rsidP="0097661B">
            <w:pPr>
              <w:pStyle w:val="BodyText"/>
              <w:ind w:right="227"/>
              <w:jc w:val="right"/>
              <w:rPr>
                <w:b w:val="0"/>
                <w:bCs w:val="0"/>
                <w:sz w:val="22"/>
                <w:szCs w:val="22"/>
              </w:rPr>
            </w:pPr>
            <w:r w:rsidRPr="0097661B">
              <w:rPr>
                <w:b w:val="0"/>
                <w:bCs w:val="0"/>
                <w:sz w:val="22"/>
                <w:szCs w:val="22"/>
              </w:rPr>
              <w:t>4.</w:t>
            </w:r>
          </w:p>
        </w:tc>
        <w:tc>
          <w:tcPr>
            <w:tcW w:w="8100" w:type="dxa"/>
          </w:tcPr>
          <w:p w:rsidR="005C3661" w:rsidRPr="00D23662" w:rsidRDefault="005C3661" w:rsidP="0097661B">
            <w:pPr>
              <w:pStyle w:val="BodyText"/>
              <w:jc w:val="both"/>
              <w:rPr>
                <w:b w:val="0"/>
                <w:bCs w:val="0"/>
                <w:lang w:val="en-GB"/>
              </w:rPr>
            </w:pPr>
            <w:r w:rsidRPr="00D23662">
              <w:rPr>
                <w:b w:val="0"/>
                <w:bCs w:val="0"/>
              </w:rPr>
              <w:t>Laedership competences. Methods of measurement. Types of leaders.</w:t>
            </w:r>
          </w:p>
        </w:tc>
      </w:tr>
      <w:tr w:rsidR="005C3661" w:rsidRPr="003F2305">
        <w:tc>
          <w:tcPr>
            <w:tcW w:w="1188" w:type="dxa"/>
          </w:tcPr>
          <w:p w:rsidR="005C3661" w:rsidRPr="0097661B" w:rsidRDefault="005C3661" w:rsidP="0097661B">
            <w:pPr>
              <w:pStyle w:val="BodyText"/>
              <w:ind w:right="227"/>
              <w:jc w:val="right"/>
              <w:rPr>
                <w:b w:val="0"/>
                <w:bCs w:val="0"/>
                <w:sz w:val="22"/>
                <w:szCs w:val="22"/>
              </w:rPr>
            </w:pPr>
            <w:r w:rsidRPr="0097661B">
              <w:rPr>
                <w:b w:val="0"/>
                <w:bCs w:val="0"/>
                <w:sz w:val="22"/>
                <w:szCs w:val="22"/>
              </w:rPr>
              <w:t>5.</w:t>
            </w:r>
          </w:p>
        </w:tc>
        <w:tc>
          <w:tcPr>
            <w:tcW w:w="8100" w:type="dxa"/>
          </w:tcPr>
          <w:p w:rsidR="005C3661" w:rsidRPr="00D23662" w:rsidRDefault="005C3661" w:rsidP="0097661B">
            <w:pPr>
              <w:pStyle w:val="BodyText"/>
              <w:jc w:val="both"/>
              <w:rPr>
                <w:b w:val="0"/>
                <w:bCs w:val="0"/>
                <w:lang w:val="en-GB"/>
              </w:rPr>
            </w:pPr>
            <w:r w:rsidRPr="00D23662">
              <w:rPr>
                <w:b w:val="0"/>
                <w:bCs w:val="0"/>
              </w:rPr>
              <w:t>Decision-making styles. Theory and practice. Situational practices to evaluate and categorize decision-making styles.</w:t>
            </w:r>
          </w:p>
        </w:tc>
      </w:tr>
      <w:tr w:rsidR="005C3661" w:rsidRPr="0097661B">
        <w:tc>
          <w:tcPr>
            <w:tcW w:w="1188" w:type="dxa"/>
          </w:tcPr>
          <w:p w:rsidR="005C3661" w:rsidRPr="0097661B" w:rsidRDefault="005C3661" w:rsidP="0097661B">
            <w:pPr>
              <w:pStyle w:val="BodyText"/>
              <w:ind w:right="227"/>
              <w:jc w:val="right"/>
              <w:rPr>
                <w:b w:val="0"/>
                <w:bCs w:val="0"/>
                <w:sz w:val="22"/>
                <w:szCs w:val="22"/>
              </w:rPr>
            </w:pPr>
            <w:r w:rsidRPr="0097661B">
              <w:rPr>
                <w:b w:val="0"/>
                <w:bCs w:val="0"/>
                <w:sz w:val="22"/>
                <w:szCs w:val="22"/>
              </w:rPr>
              <w:t>6.</w:t>
            </w:r>
          </w:p>
        </w:tc>
        <w:tc>
          <w:tcPr>
            <w:tcW w:w="8100" w:type="dxa"/>
          </w:tcPr>
          <w:p w:rsidR="005C3661" w:rsidRPr="00D23662" w:rsidRDefault="005C3661" w:rsidP="0097661B">
            <w:pPr>
              <w:pStyle w:val="BodyText"/>
              <w:jc w:val="both"/>
              <w:rPr>
                <w:b w:val="0"/>
                <w:bCs w:val="0"/>
                <w:lang w:val="en-GB"/>
              </w:rPr>
            </w:pPr>
            <w:r w:rsidRPr="00D23662">
              <w:rPr>
                <w:b w:val="0"/>
                <w:bCs w:val="0"/>
              </w:rPr>
              <w:t>Style theory. In-group cooperational styles. Ohio and Blake-Mouton models.</w:t>
            </w:r>
          </w:p>
        </w:tc>
      </w:tr>
      <w:tr w:rsidR="005C3661" w:rsidRPr="003F2305">
        <w:tc>
          <w:tcPr>
            <w:tcW w:w="1188" w:type="dxa"/>
          </w:tcPr>
          <w:p w:rsidR="005C3661" w:rsidRPr="0097661B" w:rsidRDefault="005C3661" w:rsidP="0097661B">
            <w:pPr>
              <w:pStyle w:val="BodyText"/>
              <w:ind w:right="227"/>
              <w:jc w:val="right"/>
              <w:rPr>
                <w:b w:val="0"/>
                <w:bCs w:val="0"/>
                <w:sz w:val="22"/>
                <w:szCs w:val="22"/>
              </w:rPr>
            </w:pPr>
            <w:r w:rsidRPr="0097661B">
              <w:rPr>
                <w:b w:val="0"/>
                <w:bCs w:val="0"/>
                <w:sz w:val="22"/>
                <w:szCs w:val="22"/>
              </w:rPr>
              <w:t>7.</w:t>
            </w:r>
          </w:p>
        </w:tc>
        <w:tc>
          <w:tcPr>
            <w:tcW w:w="8100" w:type="dxa"/>
          </w:tcPr>
          <w:p w:rsidR="005C3661" w:rsidRPr="00D23662" w:rsidRDefault="005C3661" w:rsidP="0097661B">
            <w:pPr>
              <w:pStyle w:val="BodyText"/>
              <w:jc w:val="both"/>
              <w:rPr>
                <w:b w:val="0"/>
                <w:bCs w:val="0"/>
              </w:rPr>
            </w:pPr>
            <w:r w:rsidRPr="00D23662">
              <w:rPr>
                <w:b w:val="0"/>
                <w:bCs w:val="0"/>
              </w:rPr>
              <w:t xml:space="preserve">Situational management. Hersey-Blanchard’s theory. Practical viewpoints. </w:t>
            </w:r>
          </w:p>
        </w:tc>
      </w:tr>
      <w:tr w:rsidR="005C3661" w:rsidRPr="0097661B">
        <w:tc>
          <w:tcPr>
            <w:tcW w:w="1188" w:type="dxa"/>
          </w:tcPr>
          <w:p w:rsidR="005C3661" w:rsidRPr="0097661B" w:rsidRDefault="005C3661" w:rsidP="0097661B">
            <w:pPr>
              <w:pStyle w:val="BodyText"/>
              <w:ind w:right="227"/>
              <w:jc w:val="right"/>
              <w:rPr>
                <w:b w:val="0"/>
                <w:bCs w:val="0"/>
                <w:sz w:val="22"/>
                <w:szCs w:val="22"/>
              </w:rPr>
            </w:pPr>
            <w:r w:rsidRPr="0097661B">
              <w:rPr>
                <w:b w:val="0"/>
                <w:bCs w:val="0"/>
                <w:sz w:val="22"/>
                <w:szCs w:val="22"/>
              </w:rPr>
              <w:t>8.</w:t>
            </w:r>
          </w:p>
        </w:tc>
        <w:tc>
          <w:tcPr>
            <w:tcW w:w="8100" w:type="dxa"/>
          </w:tcPr>
          <w:p w:rsidR="005C3661" w:rsidRPr="00D23662" w:rsidRDefault="005C3661" w:rsidP="0097661B">
            <w:pPr>
              <w:pStyle w:val="BodyText"/>
              <w:jc w:val="both"/>
              <w:rPr>
                <w:b w:val="0"/>
                <w:bCs w:val="0"/>
              </w:rPr>
            </w:pPr>
            <w:r w:rsidRPr="00D23662">
              <w:rPr>
                <w:b w:val="0"/>
                <w:bCs w:val="0"/>
              </w:rPr>
              <w:t>Test to identify preferrable styles. Case studies for better understanding.</w:t>
            </w:r>
          </w:p>
        </w:tc>
      </w:tr>
      <w:tr w:rsidR="005C3661" w:rsidRPr="0097661B">
        <w:tc>
          <w:tcPr>
            <w:tcW w:w="1188" w:type="dxa"/>
          </w:tcPr>
          <w:p w:rsidR="005C3661" w:rsidRPr="0097661B" w:rsidRDefault="005C3661" w:rsidP="0097661B">
            <w:pPr>
              <w:pStyle w:val="BodyText"/>
              <w:ind w:right="227"/>
              <w:jc w:val="right"/>
              <w:rPr>
                <w:b w:val="0"/>
                <w:bCs w:val="0"/>
                <w:sz w:val="22"/>
                <w:szCs w:val="22"/>
              </w:rPr>
            </w:pPr>
            <w:r w:rsidRPr="0097661B">
              <w:rPr>
                <w:b w:val="0"/>
                <w:bCs w:val="0"/>
                <w:sz w:val="22"/>
                <w:szCs w:val="22"/>
              </w:rPr>
              <w:t>9.</w:t>
            </w:r>
          </w:p>
        </w:tc>
        <w:tc>
          <w:tcPr>
            <w:tcW w:w="8100" w:type="dxa"/>
          </w:tcPr>
          <w:p w:rsidR="005C3661" w:rsidRPr="00D23662" w:rsidRDefault="005C3661" w:rsidP="0097661B">
            <w:pPr>
              <w:pStyle w:val="BodyText"/>
              <w:jc w:val="both"/>
              <w:rPr>
                <w:b w:val="0"/>
                <w:bCs w:val="0"/>
              </w:rPr>
            </w:pPr>
            <w:r w:rsidRPr="00D23662">
              <w:rPr>
                <w:b w:val="0"/>
                <w:bCs w:val="0"/>
              </w:rPr>
              <w:t>Contingency theory. Tannenbaum-Schmidt’s theory. Vroom and Yetton’s normative model. Fiedler’s theory. Integrated contingency theory.</w:t>
            </w:r>
          </w:p>
        </w:tc>
      </w:tr>
      <w:tr w:rsidR="005C3661" w:rsidRPr="0097661B">
        <w:tc>
          <w:tcPr>
            <w:tcW w:w="1188" w:type="dxa"/>
          </w:tcPr>
          <w:p w:rsidR="005C3661" w:rsidRPr="0097661B" w:rsidRDefault="005C3661" w:rsidP="0097661B">
            <w:pPr>
              <w:pStyle w:val="BodyText"/>
              <w:ind w:right="227"/>
              <w:jc w:val="right"/>
              <w:rPr>
                <w:b w:val="0"/>
                <w:bCs w:val="0"/>
                <w:sz w:val="22"/>
                <w:szCs w:val="22"/>
              </w:rPr>
            </w:pPr>
            <w:r w:rsidRPr="0097661B">
              <w:rPr>
                <w:b w:val="0"/>
                <w:bCs w:val="0"/>
                <w:sz w:val="22"/>
                <w:szCs w:val="22"/>
              </w:rPr>
              <w:t>10.</w:t>
            </w:r>
          </w:p>
        </w:tc>
        <w:tc>
          <w:tcPr>
            <w:tcW w:w="8100" w:type="dxa"/>
          </w:tcPr>
          <w:p w:rsidR="005C3661" w:rsidRPr="00D23662" w:rsidRDefault="005C3661" w:rsidP="0097661B">
            <w:pPr>
              <w:pStyle w:val="BodyText"/>
              <w:jc w:val="both"/>
              <w:rPr>
                <w:b w:val="0"/>
                <w:bCs w:val="0"/>
              </w:rPr>
            </w:pPr>
            <w:r w:rsidRPr="00D23662">
              <w:rPr>
                <w:b w:val="0"/>
                <w:bCs w:val="0"/>
              </w:rPr>
              <w:t>Type theory. Maccoby’s theory. Lebel’s categories. Burns’s typology.</w:t>
            </w:r>
          </w:p>
        </w:tc>
      </w:tr>
      <w:tr w:rsidR="005C3661" w:rsidRPr="0097661B">
        <w:tc>
          <w:tcPr>
            <w:tcW w:w="1188" w:type="dxa"/>
          </w:tcPr>
          <w:p w:rsidR="005C3661" w:rsidRPr="0097661B" w:rsidRDefault="005C3661" w:rsidP="0097661B">
            <w:pPr>
              <w:pStyle w:val="BodyText"/>
              <w:ind w:right="227"/>
              <w:jc w:val="right"/>
              <w:rPr>
                <w:b w:val="0"/>
                <w:bCs w:val="0"/>
                <w:sz w:val="22"/>
                <w:szCs w:val="22"/>
              </w:rPr>
            </w:pPr>
            <w:r w:rsidRPr="0097661B">
              <w:rPr>
                <w:b w:val="0"/>
                <w:bCs w:val="0"/>
                <w:sz w:val="22"/>
                <w:szCs w:val="22"/>
              </w:rPr>
              <w:t>11.</w:t>
            </w:r>
          </w:p>
        </w:tc>
        <w:tc>
          <w:tcPr>
            <w:tcW w:w="8100" w:type="dxa"/>
          </w:tcPr>
          <w:p w:rsidR="005C3661" w:rsidRPr="00D23662" w:rsidRDefault="005C3661" w:rsidP="0097661B">
            <w:pPr>
              <w:pStyle w:val="BodyText"/>
              <w:jc w:val="both"/>
              <w:rPr>
                <w:b w:val="0"/>
                <w:bCs w:val="0"/>
              </w:rPr>
            </w:pPr>
            <w:r w:rsidRPr="00D23662">
              <w:rPr>
                <w:b w:val="0"/>
                <w:bCs w:val="0"/>
              </w:rPr>
              <w:t>Organizational forms and leadership. Organizational form-dependent leadership.</w:t>
            </w:r>
          </w:p>
        </w:tc>
      </w:tr>
      <w:tr w:rsidR="005C3661" w:rsidRPr="0097661B">
        <w:tc>
          <w:tcPr>
            <w:tcW w:w="1188" w:type="dxa"/>
          </w:tcPr>
          <w:p w:rsidR="005C3661" w:rsidRPr="0097661B" w:rsidRDefault="005C3661" w:rsidP="0097661B">
            <w:pPr>
              <w:pStyle w:val="BodyText"/>
              <w:ind w:right="227"/>
              <w:jc w:val="right"/>
              <w:rPr>
                <w:b w:val="0"/>
                <w:bCs w:val="0"/>
                <w:sz w:val="22"/>
                <w:szCs w:val="22"/>
              </w:rPr>
            </w:pPr>
            <w:r w:rsidRPr="0097661B">
              <w:rPr>
                <w:b w:val="0"/>
                <w:bCs w:val="0"/>
                <w:sz w:val="22"/>
                <w:szCs w:val="22"/>
              </w:rPr>
              <w:t>12.</w:t>
            </w:r>
          </w:p>
        </w:tc>
        <w:tc>
          <w:tcPr>
            <w:tcW w:w="8100" w:type="dxa"/>
          </w:tcPr>
          <w:p w:rsidR="005C3661" w:rsidRPr="00D23662" w:rsidRDefault="005C3661" w:rsidP="0097661B">
            <w:pPr>
              <w:pStyle w:val="BodyText"/>
              <w:jc w:val="both"/>
              <w:rPr>
                <w:b w:val="0"/>
                <w:bCs w:val="0"/>
              </w:rPr>
            </w:pPr>
            <w:r w:rsidRPr="00D23662">
              <w:rPr>
                <w:b w:val="0"/>
                <w:bCs w:val="0"/>
              </w:rPr>
              <w:t>Leadership development. Theoretical and practical to develop leadership skills.</w:t>
            </w:r>
          </w:p>
        </w:tc>
      </w:tr>
      <w:tr w:rsidR="005C3661" w:rsidRPr="0097661B">
        <w:tc>
          <w:tcPr>
            <w:tcW w:w="1188" w:type="dxa"/>
          </w:tcPr>
          <w:p w:rsidR="005C3661" w:rsidRPr="0097661B" w:rsidRDefault="005C3661" w:rsidP="0097661B">
            <w:pPr>
              <w:pStyle w:val="BodyText"/>
              <w:ind w:right="227"/>
              <w:jc w:val="right"/>
              <w:rPr>
                <w:b w:val="0"/>
                <w:bCs w:val="0"/>
                <w:sz w:val="22"/>
                <w:szCs w:val="22"/>
              </w:rPr>
            </w:pPr>
            <w:r w:rsidRPr="0097661B">
              <w:rPr>
                <w:b w:val="0"/>
                <w:bCs w:val="0"/>
                <w:sz w:val="22"/>
                <w:szCs w:val="22"/>
              </w:rPr>
              <w:t>13.</w:t>
            </w:r>
          </w:p>
        </w:tc>
        <w:tc>
          <w:tcPr>
            <w:tcW w:w="8100" w:type="dxa"/>
          </w:tcPr>
          <w:p w:rsidR="005C3661" w:rsidRPr="00D23662" w:rsidRDefault="005C3661" w:rsidP="0097661B">
            <w:pPr>
              <w:pStyle w:val="BodyText"/>
              <w:jc w:val="both"/>
              <w:rPr>
                <w:b w:val="0"/>
                <w:bCs w:val="0"/>
              </w:rPr>
            </w:pPr>
            <w:r>
              <w:rPr>
                <w:b w:val="0"/>
                <w:bCs w:val="0"/>
              </w:rPr>
              <w:t>Coaching</w:t>
            </w:r>
          </w:p>
        </w:tc>
      </w:tr>
      <w:tr w:rsidR="005C3661" w:rsidRPr="0097661B">
        <w:tc>
          <w:tcPr>
            <w:tcW w:w="1188" w:type="dxa"/>
          </w:tcPr>
          <w:p w:rsidR="005C3661" w:rsidRPr="0097661B" w:rsidRDefault="005C3661" w:rsidP="0097661B">
            <w:pPr>
              <w:pStyle w:val="BodyText"/>
              <w:ind w:right="227"/>
              <w:jc w:val="right"/>
              <w:rPr>
                <w:b w:val="0"/>
                <w:bCs w:val="0"/>
                <w:sz w:val="22"/>
                <w:szCs w:val="22"/>
              </w:rPr>
            </w:pPr>
            <w:r w:rsidRPr="0097661B">
              <w:rPr>
                <w:b w:val="0"/>
                <w:bCs w:val="0"/>
                <w:sz w:val="22"/>
                <w:szCs w:val="22"/>
              </w:rPr>
              <w:t>14.</w:t>
            </w:r>
          </w:p>
        </w:tc>
        <w:tc>
          <w:tcPr>
            <w:tcW w:w="8100" w:type="dxa"/>
          </w:tcPr>
          <w:p w:rsidR="005C3661" w:rsidRPr="00D23662" w:rsidRDefault="005C3661" w:rsidP="0097661B">
            <w:pPr>
              <w:pStyle w:val="BodyText"/>
              <w:jc w:val="both"/>
              <w:rPr>
                <w:b w:val="0"/>
                <w:bCs w:val="0"/>
              </w:rPr>
            </w:pPr>
            <w:r>
              <w:rPr>
                <w:b w:val="0"/>
                <w:bCs w:val="0"/>
              </w:rPr>
              <w:t>Exercises</w:t>
            </w:r>
          </w:p>
        </w:tc>
      </w:tr>
    </w:tbl>
    <w:p w:rsidR="005C3661" w:rsidRDefault="005C3661" w:rsidP="00AD566B">
      <w:pPr>
        <w:pStyle w:val="BodyText"/>
        <w:rPr>
          <w:b w:val="0"/>
          <w:bCs w:val="0"/>
        </w:rPr>
      </w:pPr>
    </w:p>
    <w:p w:rsidR="005C3661" w:rsidRPr="00495220" w:rsidRDefault="005C3661" w:rsidP="00AD566B">
      <w:pPr>
        <w:rPr>
          <w:b/>
          <w:bCs/>
          <w:sz w:val="22"/>
          <w:szCs w:val="22"/>
          <w:lang w:val="en-US"/>
        </w:rPr>
      </w:pPr>
      <w:r w:rsidRPr="00495220">
        <w:rPr>
          <w:b/>
          <w:bCs/>
          <w:sz w:val="22"/>
          <w:szCs w:val="22"/>
          <w:lang w:val="en-US"/>
        </w:rPr>
        <w:t>Required Readings</w:t>
      </w:r>
    </w:p>
    <w:p w:rsidR="005C3661" w:rsidRPr="00D23662" w:rsidRDefault="005C3661" w:rsidP="00D23662">
      <w:pPr>
        <w:pStyle w:val="BodyText"/>
        <w:numPr>
          <w:ilvl w:val="0"/>
          <w:numId w:val="3"/>
        </w:numPr>
        <w:rPr>
          <w:b w:val="0"/>
          <w:bCs w:val="0"/>
          <w:sz w:val="22"/>
          <w:szCs w:val="22"/>
          <w:lang w:val="hu-HU"/>
        </w:rPr>
      </w:pPr>
      <w:r w:rsidRPr="00D23662">
        <w:rPr>
          <w:b w:val="0"/>
          <w:bCs w:val="0"/>
        </w:rPr>
        <w:t>Lecture notes (in pdf. format)</w:t>
      </w:r>
    </w:p>
    <w:p w:rsidR="005C3661" w:rsidRPr="00D23662" w:rsidRDefault="005C3661" w:rsidP="00D23662">
      <w:pPr>
        <w:pStyle w:val="BodyText"/>
        <w:numPr>
          <w:ilvl w:val="0"/>
          <w:numId w:val="3"/>
        </w:numPr>
        <w:rPr>
          <w:b w:val="0"/>
          <w:bCs w:val="0"/>
          <w:sz w:val="22"/>
          <w:szCs w:val="22"/>
          <w:lang w:val="hu-HU"/>
        </w:rPr>
      </w:pPr>
      <w:r w:rsidRPr="00D23662">
        <w:rPr>
          <w:b w:val="0"/>
          <w:bCs w:val="0"/>
          <w:sz w:val="22"/>
          <w:szCs w:val="22"/>
          <w:lang w:val="hu-HU"/>
        </w:rPr>
        <w:t>Hersey – Blanchard – Johnson: Management of Organizational Behavior, Prentice Hall, 2007.</w:t>
      </w:r>
    </w:p>
    <w:p w:rsidR="005C3661" w:rsidRDefault="005C3661" w:rsidP="00D23662">
      <w:pPr>
        <w:pStyle w:val="BodyText"/>
        <w:numPr>
          <w:ilvl w:val="0"/>
          <w:numId w:val="3"/>
        </w:numPr>
        <w:rPr>
          <w:b w:val="0"/>
          <w:bCs w:val="0"/>
          <w:sz w:val="22"/>
          <w:szCs w:val="22"/>
          <w:lang w:val="hu-HU"/>
        </w:rPr>
      </w:pPr>
      <w:r w:rsidRPr="00D23662">
        <w:rPr>
          <w:b w:val="0"/>
          <w:bCs w:val="0"/>
          <w:sz w:val="22"/>
          <w:szCs w:val="22"/>
          <w:lang w:val="hu-HU"/>
        </w:rPr>
        <w:t>Richard L. Daft: Principles of Management, South Western, Santa Fe, 2009.</w:t>
      </w:r>
    </w:p>
    <w:p w:rsidR="005C3661" w:rsidRDefault="005C3661" w:rsidP="00D23662">
      <w:pPr>
        <w:pStyle w:val="BodyText"/>
        <w:rPr>
          <w:b w:val="0"/>
          <w:bCs w:val="0"/>
          <w:sz w:val="22"/>
          <w:szCs w:val="22"/>
          <w:lang w:val="hu-HU"/>
        </w:rPr>
      </w:pPr>
    </w:p>
    <w:p w:rsidR="005C3661" w:rsidRDefault="005C3661" w:rsidP="00AD566B">
      <w:pPr>
        <w:rPr>
          <w:sz w:val="22"/>
          <w:szCs w:val="22"/>
          <w:lang w:val="da-DK"/>
        </w:rPr>
      </w:pPr>
    </w:p>
    <w:p w:rsidR="005C3661" w:rsidRPr="00F364A3" w:rsidRDefault="005C3661" w:rsidP="00AD566B">
      <w:pPr>
        <w:rPr>
          <w:sz w:val="22"/>
          <w:szCs w:val="22"/>
          <w:lang w:val="da-DK"/>
        </w:rPr>
      </w:pPr>
      <w:r w:rsidRPr="00F364A3">
        <w:rPr>
          <w:sz w:val="22"/>
          <w:szCs w:val="22"/>
          <w:lang w:val="da-DK"/>
        </w:rPr>
        <w:tab/>
      </w:r>
      <w:r w:rsidRPr="00F364A3">
        <w:rPr>
          <w:sz w:val="22"/>
          <w:szCs w:val="22"/>
          <w:lang w:val="da-DK"/>
        </w:rPr>
        <w:tab/>
      </w:r>
      <w:r w:rsidRPr="00F364A3">
        <w:rPr>
          <w:sz w:val="22"/>
          <w:szCs w:val="22"/>
          <w:lang w:val="da-DK"/>
        </w:rPr>
        <w:tab/>
      </w:r>
      <w:r w:rsidRPr="00F364A3">
        <w:rPr>
          <w:sz w:val="22"/>
          <w:szCs w:val="22"/>
          <w:lang w:val="da-DK"/>
        </w:rPr>
        <w:tab/>
      </w:r>
      <w:r w:rsidRPr="00F364A3">
        <w:rPr>
          <w:sz w:val="22"/>
          <w:szCs w:val="22"/>
          <w:lang w:val="da-DK"/>
        </w:rPr>
        <w:tab/>
      </w:r>
      <w:r w:rsidRPr="00F364A3">
        <w:rPr>
          <w:sz w:val="22"/>
          <w:szCs w:val="22"/>
          <w:lang w:val="da-DK"/>
        </w:rPr>
        <w:tab/>
      </w:r>
      <w:r w:rsidRPr="00F364A3">
        <w:rPr>
          <w:sz w:val="22"/>
          <w:szCs w:val="22"/>
          <w:lang w:val="da-DK"/>
        </w:rPr>
        <w:tab/>
      </w:r>
      <w:r w:rsidRPr="00F364A3">
        <w:rPr>
          <w:sz w:val="22"/>
          <w:szCs w:val="22"/>
          <w:lang w:val="da-DK"/>
        </w:rPr>
        <w:tab/>
        <w:t xml:space="preserve">   István Kunos, Ph.D.</w:t>
      </w:r>
    </w:p>
    <w:p w:rsidR="005C3661" w:rsidRPr="00495220" w:rsidRDefault="005C3661" w:rsidP="00AD566B">
      <w:pPr>
        <w:rPr>
          <w:sz w:val="22"/>
          <w:szCs w:val="22"/>
          <w:lang w:val="en-US"/>
        </w:rPr>
      </w:pPr>
      <w:r w:rsidRPr="00F364A3">
        <w:rPr>
          <w:sz w:val="22"/>
          <w:szCs w:val="22"/>
          <w:lang w:val="da-DK"/>
        </w:rPr>
        <w:tab/>
      </w:r>
      <w:r w:rsidRPr="00F364A3">
        <w:rPr>
          <w:sz w:val="22"/>
          <w:szCs w:val="22"/>
          <w:lang w:val="da-DK"/>
        </w:rPr>
        <w:tab/>
      </w:r>
      <w:r w:rsidRPr="00F364A3">
        <w:rPr>
          <w:sz w:val="22"/>
          <w:szCs w:val="22"/>
          <w:lang w:val="da-DK"/>
        </w:rPr>
        <w:tab/>
      </w:r>
      <w:r w:rsidRPr="00F364A3">
        <w:rPr>
          <w:sz w:val="22"/>
          <w:szCs w:val="22"/>
          <w:lang w:val="da-DK"/>
        </w:rPr>
        <w:tab/>
      </w:r>
      <w:r w:rsidRPr="00F364A3">
        <w:rPr>
          <w:sz w:val="22"/>
          <w:szCs w:val="22"/>
          <w:lang w:val="da-DK"/>
        </w:rPr>
        <w:tab/>
      </w:r>
      <w:r w:rsidRPr="00F364A3">
        <w:rPr>
          <w:sz w:val="22"/>
          <w:szCs w:val="22"/>
          <w:lang w:val="da-DK"/>
        </w:rPr>
        <w:tab/>
      </w:r>
      <w:r w:rsidRPr="00F364A3">
        <w:rPr>
          <w:sz w:val="22"/>
          <w:szCs w:val="22"/>
          <w:lang w:val="da-DK"/>
        </w:rPr>
        <w:tab/>
      </w:r>
      <w:r>
        <w:rPr>
          <w:sz w:val="22"/>
          <w:szCs w:val="22"/>
          <w:lang w:val="en-US"/>
        </w:rPr>
        <w:t>Head of Department, Associate Professor</w:t>
      </w:r>
    </w:p>
    <w:sectPr w:rsidR="005C3661" w:rsidRPr="00495220" w:rsidSect="002A7C33">
      <w:footerReference w:type="default" r:id="rId7"/>
      <w:pgSz w:w="11906" w:h="16838" w:code="9"/>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661" w:rsidRDefault="005C3661">
      <w:r>
        <w:separator/>
      </w:r>
    </w:p>
  </w:endnote>
  <w:endnote w:type="continuationSeparator" w:id="1">
    <w:p w:rsidR="005C3661" w:rsidRDefault="005C3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61" w:rsidRDefault="005C3661" w:rsidP="00D71A0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C3661" w:rsidRDefault="005C3661" w:rsidP="00D6126E">
    <w:pPr>
      <w:pStyle w:val="Footer"/>
      <w:pBdr>
        <w:top w:val="single" w:sz="4" w:space="1" w:color="auto"/>
      </w:pBd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661" w:rsidRDefault="005C3661">
      <w:r>
        <w:separator/>
      </w:r>
    </w:p>
  </w:footnote>
  <w:footnote w:type="continuationSeparator" w:id="1">
    <w:p w:rsidR="005C3661" w:rsidRDefault="005C36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0421"/>
    <w:multiLevelType w:val="hybridMultilevel"/>
    <w:tmpl w:val="492C8E2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249F2D32"/>
    <w:multiLevelType w:val="hybridMultilevel"/>
    <w:tmpl w:val="43A44AA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4015311D"/>
    <w:multiLevelType w:val="hybridMultilevel"/>
    <w:tmpl w:val="A68834A2"/>
    <w:lvl w:ilvl="0" w:tplc="B71E9CDA">
      <w:start w:val="1"/>
      <w:numFmt w:val="bullet"/>
      <w:lvlText w:val=""/>
      <w:lvlJc w:val="left"/>
      <w:pPr>
        <w:tabs>
          <w:tab w:val="num" w:pos="720"/>
        </w:tabs>
        <w:ind w:left="720" w:hanging="360"/>
      </w:pPr>
      <w:rPr>
        <w:rFonts w:ascii="Wingdings" w:hAnsi="Wingdings" w:cs="Wingdings" w:hint="default"/>
      </w:rPr>
    </w:lvl>
    <w:lvl w:ilvl="1" w:tplc="D33E7DAA">
      <w:start w:val="187"/>
      <w:numFmt w:val="bullet"/>
      <w:lvlText w:val="–"/>
      <w:lvlJc w:val="left"/>
      <w:pPr>
        <w:tabs>
          <w:tab w:val="num" w:pos="1440"/>
        </w:tabs>
        <w:ind w:left="1440" w:hanging="360"/>
      </w:pPr>
      <w:rPr>
        <w:rFonts w:ascii="Times New Roman" w:hAnsi="Times New Roman" w:cs="Times New Roman" w:hint="default"/>
      </w:rPr>
    </w:lvl>
    <w:lvl w:ilvl="2" w:tplc="7FC06E64">
      <w:start w:val="1"/>
      <w:numFmt w:val="bullet"/>
      <w:lvlText w:val=""/>
      <w:lvlJc w:val="left"/>
      <w:pPr>
        <w:tabs>
          <w:tab w:val="num" w:pos="2160"/>
        </w:tabs>
        <w:ind w:left="2160" w:hanging="360"/>
      </w:pPr>
      <w:rPr>
        <w:rFonts w:ascii="Wingdings" w:hAnsi="Wingdings" w:cs="Wingdings" w:hint="default"/>
      </w:rPr>
    </w:lvl>
    <w:lvl w:ilvl="3" w:tplc="5F4C6164">
      <w:start w:val="1"/>
      <w:numFmt w:val="bullet"/>
      <w:lvlText w:val=""/>
      <w:lvlJc w:val="left"/>
      <w:pPr>
        <w:tabs>
          <w:tab w:val="num" w:pos="2880"/>
        </w:tabs>
        <w:ind w:left="2880" w:hanging="360"/>
      </w:pPr>
      <w:rPr>
        <w:rFonts w:ascii="Wingdings" w:hAnsi="Wingdings" w:cs="Wingdings" w:hint="default"/>
      </w:rPr>
    </w:lvl>
    <w:lvl w:ilvl="4" w:tplc="8E527B02">
      <w:start w:val="1"/>
      <w:numFmt w:val="bullet"/>
      <w:lvlText w:val=""/>
      <w:lvlJc w:val="left"/>
      <w:pPr>
        <w:tabs>
          <w:tab w:val="num" w:pos="3600"/>
        </w:tabs>
        <w:ind w:left="3600" w:hanging="360"/>
      </w:pPr>
      <w:rPr>
        <w:rFonts w:ascii="Wingdings" w:hAnsi="Wingdings" w:cs="Wingdings" w:hint="default"/>
      </w:rPr>
    </w:lvl>
    <w:lvl w:ilvl="5" w:tplc="5864559E">
      <w:start w:val="1"/>
      <w:numFmt w:val="bullet"/>
      <w:lvlText w:val=""/>
      <w:lvlJc w:val="left"/>
      <w:pPr>
        <w:tabs>
          <w:tab w:val="num" w:pos="4320"/>
        </w:tabs>
        <w:ind w:left="4320" w:hanging="360"/>
      </w:pPr>
      <w:rPr>
        <w:rFonts w:ascii="Wingdings" w:hAnsi="Wingdings" w:cs="Wingdings" w:hint="default"/>
      </w:rPr>
    </w:lvl>
    <w:lvl w:ilvl="6" w:tplc="F4B43B28">
      <w:start w:val="1"/>
      <w:numFmt w:val="bullet"/>
      <w:lvlText w:val=""/>
      <w:lvlJc w:val="left"/>
      <w:pPr>
        <w:tabs>
          <w:tab w:val="num" w:pos="5040"/>
        </w:tabs>
        <w:ind w:left="5040" w:hanging="360"/>
      </w:pPr>
      <w:rPr>
        <w:rFonts w:ascii="Wingdings" w:hAnsi="Wingdings" w:cs="Wingdings" w:hint="default"/>
      </w:rPr>
    </w:lvl>
    <w:lvl w:ilvl="7" w:tplc="FB102DD0">
      <w:start w:val="1"/>
      <w:numFmt w:val="bullet"/>
      <w:lvlText w:val=""/>
      <w:lvlJc w:val="left"/>
      <w:pPr>
        <w:tabs>
          <w:tab w:val="num" w:pos="5760"/>
        </w:tabs>
        <w:ind w:left="5760" w:hanging="360"/>
      </w:pPr>
      <w:rPr>
        <w:rFonts w:ascii="Wingdings" w:hAnsi="Wingdings" w:cs="Wingdings" w:hint="default"/>
      </w:rPr>
    </w:lvl>
    <w:lvl w:ilvl="8" w:tplc="F612BBCE">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5A0"/>
    <w:rsid w:val="00003E91"/>
    <w:rsid w:val="00023661"/>
    <w:rsid w:val="00053836"/>
    <w:rsid w:val="00072475"/>
    <w:rsid w:val="00116CE9"/>
    <w:rsid w:val="00122B82"/>
    <w:rsid w:val="00241E28"/>
    <w:rsid w:val="00272FF3"/>
    <w:rsid w:val="002A7C33"/>
    <w:rsid w:val="002D1755"/>
    <w:rsid w:val="00302A58"/>
    <w:rsid w:val="00347E73"/>
    <w:rsid w:val="00365E6D"/>
    <w:rsid w:val="00371F6C"/>
    <w:rsid w:val="003905A0"/>
    <w:rsid w:val="003A384E"/>
    <w:rsid w:val="003E1188"/>
    <w:rsid w:val="003F2305"/>
    <w:rsid w:val="00415A4B"/>
    <w:rsid w:val="00465D28"/>
    <w:rsid w:val="004828C1"/>
    <w:rsid w:val="00495220"/>
    <w:rsid w:val="004F604B"/>
    <w:rsid w:val="005A23DC"/>
    <w:rsid w:val="005C3661"/>
    <w:rsid w:val="005E2919"/>
    <w:rsid w:val="005E3DD1"/>
    <w:rsid w:val="00666888"/>
    <w:rsid w:val="0068203D"/>
    <w:rsid w:val="006827AB"/>
    <w:rsid w:val="006E0BA2"/>
    <w:rsid w:val="006F2327"/>
    <w:rsid w:val="007C2266"/>
    <w:rsid w:val="007C3CA0"/>
    <w:rsid w:val="007C7ED9"/>
    <w:rsid w:val="007E5788"/>
    <w:rsid w:val="007F1E96"/>
    <w:rsid w:val="00833C24"/>
    <w:rsid w:val="008C5415"/>
    <w:rsid w:val="008C688C"/>
    <w:rsid w:val="008F4B0D"/>
    <w:rsid w:val="0092384B"/>
    <w:rsid w:val="00966F1D"/>
    <w:rsid w:val="0097661B"/>
    <w:rsid w:val="009A38BB"/>
    <w:rsid w:val="009C56CC"/>
    <w:rsid w:val="009D46A4"/>
    <w:rsid w:val="009F4E76"/>
    <w:rsid w:val="00A31597"/>
    <w:rsid w:val="00A43C4D"/>
    <w:rsid w:val="00A6226B"/>
    <w:rsid w:val="00A82471"/>
    <w:rsid w:val="00A96D7A"/>
    <w:rsid w:val="00AD566B"/>
    <w:rsid w:val="00B811D2"/>
    <w:rsid w:val="00BA3248"/>
    <w:rsid w:val="00BB619A"/>
    <w:rsid w:val="00BF6453"/>
    <w:rsid w:val="00C11788"/>
    <w:rsid w:val="00C2206B"/>
    <w:rsid w:val="00C30636"/>
    <w:rsid w:val="00C363A0"/>
    <w:rsid w:val="00C97FBB"/>
    <w:rsid w:val="00CC1E8D"/>
    <w:rsid w:val="00CC60C8"/>
    <w:rsid w:val="00CD3BC8"/>
    <w:rsid w:val="00D23662"/>
    <w:rsid w:val="00D4400B"/>
    <w:rsid w:val="00D6126E"/>
    <w:rsid w:val="00D71A04"/>
    <w:rsid w:val="00DF32B4"/>
    <w:rsid w:val="00E93B90"/>
    <w:rsid w:val="00E94C1D"/>
    <w:rsid w:val="00EB6B9B"/>
    <w:rsid w:val="00F052A5"/>
    <w:rsid w:val="00F364A3"/>
    <w:rsid w:val="00F421A4"/>
    <w:rsid w:val="00F6396B"/>
    <w:rsid w:val="00F73BA8"/>
    <w:rsid w:val="00F91200"/>
    <w:rsid w:val="00F96398"/>
    <w:rsid w:val="00FA288E"/>
    <w:rsid w:val="00FC02DC"/>
    <w:rsid w:val="00FF09D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6B"/>
    <w:rPr>
      <w:sz w:val="24"/>
      <w:szCs w:val="24"/>
    </w:rPr>
  </w:style>
  <w:style w:type="paragraph" w:styleId="Heading1">
    <w:name w:val="heading 1"/>
    <w:basedOn w:val="Normal"/>
    <w:next w:val="Normal"/>
    <w:link w:val="Heading1Char"/>
    <w:uiPriority w:val="99"/>
    <w:qFormat/>
    <w:rsid w:val="008C68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9639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905A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67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D467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4679"/>
    <w:rPr>
      <w:rFonts w:asciiTheme="majorHAnsi" w:eastAsiaTheme="majorEastAsia" w:hAnsiTheme="majorHAnsi" w:cstheme="majorBidi"/>
      <w:b/>
      <w:bCs/>
      <w:sz w:val="26"/>
      <w:szCs w:val="26"/>
    </w:rPr>
  </w:style>
  <w:style w:type="paragraph" w:customStyle="1" w:styleId="Stlus4">
    <w:name w:val="Stílus4"/>
    <w:basedOn w:val="Heading3"/>
    <w:autoRedefine/>
    <w:uiPriority w:val="99"/>
    <w:rsid w:val="003905A0"/>
    <w:pPr>
      <w:spacing w:before="120" w:after="120" w:line="360" w:lineRule="auto"/>
      <w:jc w:val="center"/>
    </w:pPr>
    <w:rPr>
      <w:rFonts w:ascii="Times New Roman" w:hAnsi="Times New Roman" w:cs="Times New Roman"/>
    </w:rPr>
  </w:style>
  <w:style w:type="paragraph" w:customStyle="1" w:styleId="Stlus5">
    <w:name w:val="Stílus5"/>
    <w:basedOn w:val="Heading3"/>
    <w:autoRedefine/>
    <w:uiPriority w:val="99"/>
    <w:rsid w:val="003905A0"/>
    <w:pPr>
      <w:spacing w:after="240" w:line="360" w:lineRule="auto"/>
      <w:jc w:val="center"/>
    </w:pPr>
    <w:rPr>
      <w:rFonts w:ascii="Times New Roman" w:hAnsi="Times New Roman" w:cs="Times New Roman"/>
    </w:rPr>
  </w:style>
  <w:style w:type="paragraph" w:customStyle="1" w:styleId="Stlus7">
    <w:name w:val="Stílus7"/>
    <w:basedOn w:val="Heading3"/>
    <w:autoRedefine/>
    <w:uiPriority w:val="99"/>
    <w:rsid w:val="003905A0"/>
    <w:pPr>
      <w:spacing w:before="120" w:after="120" w:line="360" w:lineRule="auto"/>
      <w:jc w:val="center"/>
    </w:pPr>
    <w:rPr>
      <w:rFonts w:ascii="Times New Roman" w:hAnsi="Times New Roman" w:cs="Times New Roman"/>
    </w:rPr>
  </w:style>
  <w:style w:type="paragraph" w:customStyle="1" w:styleId="Stlus1">
    <w:name w:val="Stílus1"/>
    <w:basedOn w:val="Heading2"/>
    <w:autoRedefine/>
    <w:uiPriority w:val="99"/>
    <w:rsid w:val="00F96398"/>
    <w:pPr>
      <w:spacing w:after="120"/>
      <w:jc w:val="center"/>
    </w:pPr>
    <w:rPr>
      <w:rFonts w:ascii="Comic Sans MS" w:hAnsi="Comic Sans MS" w:cs="Comic Sans MS"/>
    </w:rPr>
  </w:style>
  <w:style w:type="paragraph" w:customStyle="1" w:styleId="Tanulsiegysg">
    <w:name w:val="Tanulási egység"/>
    <w:basedOn w:val="Normal"/>
    <w:autoRedefine/>
    <w:uiPriority w:val="99"/>
    <w:rsid w:val="008C688C"/>
    <w:pPr>
      <w:pBdr>
        <w:top w:val="single" w:sz="6" w:space="1" w:color="auto" w:shadow="1"/>
        <w:left w:val="single" w:sz="6" w:space="4" w:color="auto" w:shadow="1"/>
        <w:bottom w:val="single" w:sz="6" w:space="1" w:color="auto" w:shadow="1"/>
        <w:right w:val="single" w:sz="6" w:space="4" w:color="auto" w:shadow="1"/>
      </w:pBdr>
      <w:overflowPunct w:val="0"/>
      <w:autoSpaceDE w:val="0"/>
      <w:autoSpaceDN w:val="0"/>
      <w:adjustRightInd w:val="0"/>
      <w:spacing w:line="360" w:lineRule="auto"/>
      <w:jc w:val="center"/>
      <w:textAlignment w:val="baseline"/>
    </w:pPr>
    <w:rPr>
      <w:b/>
      <w:bCs/>
      <w:i/>
      <w:iCs/>
      <w:sz w:val="28"/>
      <w:szCs w:val="28"/>
    </w:rPr>
  </w:style>
  <w:style w:type="paragraph" w:customStyle="1" w:styleId="StlusCmsor112pt">
    <w:name w:val="Stílus Címsor 1 + 12 pt"/>
    <w:basedOn w:val="Heading1"/>
    <w:autoRedefine/>
    <w:uiPriority w:val="99"/>
    <w:rsid w:val="008C688C"/>
    <w:pPr>
      <w:pBdr>
        <w:top w:val="single" w:sz="6" w:space="1" w:color="auto" w:shadow="1"/>
        <w:left w:val="single" w:sz="6" w:space="4" w:color="auto" w:shadow="1"/>
        <w:bottom w:val="single" w:sz="6" w:space="1" w:color="auto" w:shadow="1"/>
        <w:right w:val="single" w:sz="6" w:space="4" w:color="auto" w:shadow="1"/>
      </w:pBdr>
      <w:overflowPunct w:val="0"/>
      <w:autoSpaceDE w:val="0"/>
      <w:autoSpaceDN w:val="0"/>
      <w:adjustRightInd w:val="0"/>
      <w:spacing w:after="240"/>
      <w:jc w:val="center"/>
      <w:textAlignment w:val="baseline"/>
    </w:pPr>
    <w:rPr>
      <w:rFonts w:ascii="Times New Roman" w:hAnsi="Times New Roman" w:cs="Times New Roman"/>
      <w:i/>
      <w:iCs/>
      <w:kern w:val="28"/>
      <w:sz w:val="28"/>
      <w:szCs w:val="28"/>
    </w:rPr>
  </w:style>
  <w:style w:type="table" w:styleId="TableGrid">
    <w:name w:val="Table Grid"/>
    <w:basedOn w:val="TableNormal"/>
    <w:uiPriority w:val="99"/>
    <w:rsid w:val="00AD56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AD566B"/>
    <w:pPr>
      <w:jc w:val="center"/>
    </w:pPr>
    <w:rPr>
      <w:b/>
      <w:bCs/>
      <w:lang w:val="en-US"/>
    </w:rPr>
  </w:style>
  <w:style w:type="character" w:customStyle="1" w:styleId="TitleChar">
    <w:name w:val="Title Char"/>
    <w:basedOn w:val="DefaultParagraphFont"/>
    <w:link w:val="Title"/>
    <w:uiPriority w:val="10"/>
    <w:rsid w:val="007D467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AD566B"/>
    <w:rPr>
      <w:b/>
      <w:bCs/>
      <w:lang w:val="en-US"/>
    </w:rPr>
  </w:style>
  <w:style w:type="character" w:customStyle="1" w:styleId="BodyTextChar">
    <w:name w:val="Body Text Char"/>
    <w:basedOn w:val="DefaultParagraphFont"/>
    <w:link w:val="BodyText"/>
    <w:uiPriority w:val="99"/>
    <w:semiHidden/>
    <w:rsid w:val="007D4679"/>
    <w:rPr>
      <w:sz w:val="24"/>
      <w:szCs w:val="24"/>
    </w:rPr>
  </w:style>
  <w:style w:type="paragraph" w:styleId="Header">
    <w:name w:val="header"/>
    <w:basedOn w:val="Normal"/>
    <w:link w:val="HeaderChar"/>
    <w:uiPriority w:val="99"/>
    <w:rsid w:val="00AD566B"/>
    <w:pPr>
      <w:tabs>
        <w:tab w:val="center" w:pos="4536"/>
        <w:tab w:val="right" w:pos="9072"/>
      </w:tabs>
    </w:pPr>
    <w:rPr>
      <w:lang w:val="en-US"/>
    </w:rPr>
  </w:style>
  <w:style w:type="character" w:customStyle="1" w:styleId="HeaderChar">
    <w:name w:val="Header Char"/>
    <w:basedOn w:val="DefaultParagraphFont"/>
    <w:link w:val="Header"/>
    <w:uiPriority w:val="99"/>
    <w:semiHidden/>
    <w:rsid w:val="007D4679"/>
    <w:rPr>
      <w:sz w:val="24"/>
      <w:szCs w:val="24"/>
    </w:rPr>
  </w:style>
  <w:style w:type="paragraph" w:customStyle="1" w:styleId="Szvegtrzs21">
    <w:name w:val="Szövegtörzs 21"/>
    <w:basedOn w:val="Normal"/>
    <w:uiPriority w:val="99"/>
    <w:rsid w:val="00AD566B"/>
    <w:pPr>
      <w:jc w:val="both"/>
    </w:pPr>
    <w:rPr>
      <w:lang w:val="en-US"/>
    </w:rPr>
  </w:style>
  <w:style w:type="paragraph" w:styleId="Footer">
    <w:name w:val="footer"/>
    <w:basedOn w:val="Normal"/>
    <w:link w:val="FooterChar"/>
    <w:uiPriority w:val="99"/>
    <w:rsid w:val="00AD566B"/>
    <w:pPr>
      <w:tabs>
        <w:tab w:val="center" w:pos="4536"/>
        <w:tab w:val="right" w:pos="9072"/>
      </w:tabs>
    </w:pPr>
  </w:style>
  <w:style w:type="character" w:customStyle="1" w:styleId="FooterChar">
    <w:name w:val="Footer Char"/>
    <w:basedOn w:val="DefaultParagraphFont"/>
    <w:link w:val="Footer"/>
    <w:uiPriority w:val="99"/>
    <w:semiHidden/>
    <w:rsid w:val="007D4679"/>
    <w:rPr>
      <w:sz w:val="24"/>
      <w:szCs w:val="24"/>
    </w:rPr>
  </w:style>
  <w:style w:type="character" w:styleId="PageNumber">
    <w:name w:val="page number"/>
    <w:basedOn w:val="DefaultParagraphFont"/>
    <w:uiPriority w:val="99"/>
    <w:rsid w:val="00AD566B"/>
  </w:style>
  <w:style w:type="paragraph" w:styleId="BodyText2">
    <w:name w:val="Body Text 2"/>
    <w:basedOn w:val="Normal"/>
    <w:link w:val="BodyText2Char"/>
    <w:uiPriority w:val="99"/>
    <w:rsid w:val="00AD566B"/>
    <w:pPr>
      <w:spacing w:after="120" w:line="480" w:lineRule="auto"/>
    </w:pPr>
  </w:style>
  <w:style w:type="character" w:customStyle="1" w:styleId="BodyText2Char">
    <w:name w:val="Body Text 2 Char"/>
    <w:basedOn w:val="DefaultParagraphFont"/>
    <w:link w:val="BodyText2"/>
    <w:uiPriority w:val="99"/>
    <w:semiHidden/>
    <w:rsid w:val="007D4679"/>
    <w:rPr>
      <w:sz w:val="24"/>
      <w:szCs w:val="24"/>
    </w:rPr>
  </w:style>
  <w:style w:type="character" w:styleId="Hyperlink">
    <w:name w:val="Hyperlink"/>
    <w:basedOn w:val="DefaultParagraphFont"/>
    <w:uiPriority w:val="99"/>
    <w:rsid w:val="00C30636"/>
    <w:rPr>
      <w:color w:val="0000FF"/>
      <w:u w:val="single"/>
    </w:rPr>
  </w:style>
  <w:style w:type="paragraph" w:styleId="NormalWeb">
    <w:name w:val="Normal (Web)"/>
    <w:basedOn w:val="Normal"/>
    <w:uiPriority w:val="99"/>
    <w:rsid w:val="00C30636"/>
    <w:pPr>
      <w:spacing w:before="100" w:beforeAutospacing="1" w:after="100" w:afterAutospacing="1"/>
    </w:pPr>
    <w:rPr>
      <w:rFonts w:ascii="Verdana" w:hAnsi="Verdana" w:cs="Verdana"/>
    </w:rPr>
  </w:style>
  <w:style w:type="paragraph" w:styleId="BalloonText">
    <w:name w:val="Balloon Text"/>
    <w:basedOn w:val="Normal"/>
    <w:link w:val="BalloonTextChar"/>
    <w:uiPriority w:val="99"/>
    <w:semiHidden/>
    <w:rsid w:val="00D6126E"/>
    <w:rPr>
      <w:rFonts w:ascii="Tahoma" w:hAnsi="Tahoma" w:cs="Tahoma"/>
      <w:sz w:val="16"/>
      <w:szCs w:val="16"/>
    </w:rPr>
  </w:style>
  <w:style w:type="character" w:customStyle="1" w:styleId="BalloonTextChar">
    <w:name w:val="Balloon Text Char"/>
    <w:basedOn w:val="DefaultParagraphFont"/>
    <w:link w:val="BalloonText"/>
    <w:uiPriority w:val="99"/>
    <w:semiHidden/>
    <w:rsid w:val="007D4679"/>
    <w:rPr>
      <w:sz w:val="0"/>
      <w:szCs w:val="0"/>
    </w:rPr>
  </w:style>
  <w:style w:type="character" w:styleId="FollowedHyperlink">
    <w:name w:val="FollowedHyperlink"/>
    <w:basedOn w:val="DefaultParagraphFont"/>
    <w:uiPriority w:val="99"/>
    <w:rsid w:val="004F604B"/>
    <w:rPr>
      <w:color w:val="800080"/>
      <w:u w:val="single"/>
    </w:rPr>
  </w:style>
  <w:style w:type="table" w:styleId="TableList4">
    <w:name w:val="Table List 4"/>
    <w:basedOn w:val="TableNormal"/>
    <w:uiPriority w:val="99"/>
    <w:rsid w:val="005E3DD1"/>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r="http://schemas.openxmlformats.org/officeDocument/2006/relationships" xmlns:w="http://schemas.openxmlformats.org/wordprocessingml/2006/main">
  <w:divs>
    <w:div w:id="1201213248">
      <w:marLeft w:val="0"/>
      <w:marRight w:val="0"/>
      <w:marTop w:val="0"/>
      <w:marBottom w:val="0"/>
      <w:divBdr>
        <w:top w:val="none" w:sz="0" w:space="0" w:color="auto"/>
        <w:left w:val="none" w:sz="0" w:space="0" w:color="auto"/>
        <w:bottom w:val="none" w:sz="0" w:space="0" w:color="auto"/>
        <w:right w:val="none" w:sz="0" w:space="0" w:color="auto"/>
      </w:divBdr>
      <w:divsChild>
        <w:div w:id="1201213247">
          <w:marLeft w:val="0"/>
          <w:marRight w:val="0"/>
          <w:marTop w:val="0"/>
          <w:marBottom w:val="0"/>
          <w:divBdr>
            <w:top w:val="none" w:sz="0" w:space="0" w:color="auto"/>
            <w:left w:val="none" w:sz="0" w:space="0" w:color="auto"/>
            <w:bottom w:val="none" w:sz="0" w:space="0" w:color="auto"/>
            <w:right w:val="none" w:sz="0" w:space="0" w:color="auto"/>
          </w:divBdr>
          <w:divsChild>
            <w:div w:id="1201213245">
              <w:marLeft w:val="0"/>
              <w:marRight w:val="0"/>
              <w:marTop w:val="0"/>
              <w:marBottom w:val="0"/>
              <w:divBdr>
                <w:top w:val="none" w:sz="0" w:space="0" w:color="auto"/>
                <w:left w:val="none" w:sz="0" w:space="0" w:color="auto"/>
                <w:bottom w:val="none" w:sz="0" w:space="0" w:color="auto"/>
                <w:right w:val="none" w:sz="0" w:space="0" w:color="auto"/>
              </w:divBdr>
            </w:div>
            <w:div w:id="1201213246">
              <w:marLeft w:val="0"/>
              <w:marRight w:val="0"/>
              <w:marTop w:val="0"/>
              <w:marBottom w:val="0"/>
              <w:divBdr>
                <w:top w:val="none" w:sz="0" w:space="0" w:color="auto"/>
                <w:left w:val="none" w:sz="0" w:space="0" w:color="auto"/>
                <w:bottom w:val="none" w:sz="0" w:space="0" w:color="auto"/>
                <w:right w:val="none" w:sz="0" w:space="0" w:color="auto"/>
              </w:divBdr>
            </w:div>
            <w:div w:id="1201213250">
              <w:marLeft w:val="0"/>
              <w:marRight w:val="0"/>
              <w:marTop w:val="0"/>
              <w:marBottom w:val="0"/>
              <w:divBdr>
                <w:top w:val="none" w:sz="0" w:space="0" w:color="auto"/>
                <w:left w:val="none" w:sz="0" w:space="0" w:color="auto"/>
                <w:bottom w:val="none" w:sz="0" w:space="0" w:color="auto"/>
                <w:right w:val="none" w:sz="0" w:space="0" w:color="auto"/>
              </w:divBdr>
            </w:div>
            <w:div w:id="1201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3249">
      <w:marLeft w:val="0"/>
      <w:marRight w:val="0"/>
      <w:marTop w:val="0"/>
      <w:marBottom w:val="0"/>
      <w:divBdr>
        <w:top w:val="none" w:sz="0" w:space="0" w:color="auto"/>
        <w:left w:val="none" w:sz="0" w:space="0" w:color="auto"/>
        <w:bottom w:val="none" w:sz="0" w:space="0" w:color="auto"/>
        <w:right w:val="none" w:sz="0" w:space="0" w:color="auto"/>
      </w:divBdr>
      <w:divsChild>
        <w:div w:id="120121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284</Words>
  <Characters>1962</Characters>
  <Application>Microsoft Office Outlook</Application>
  <DocSecurity>0</DocSecurity>
  <Lines>0</Lines>
  <Paragraphs>0</Paragraphs>
  <ScaleCrop>false</ScaleCrop>
  <Company>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Miskolc Egyetem</dc:creator>
  <cp:keywords/>
  <dc:description/>
  <cp:lastModifiedBy>Lipták Katalin</cp:lastModifiedBy>
  <cp:revision>3</cp:revision>
  <cp:lastPrinted>2007-09-11T08:20:00Z</cp:lastPrinted>
  <dcterms:created xsi:type="dcterms:W3CDTF">2014-05-21T10:38:00Z</dcterms:created>
  <dcterms:modified xsi:type="dcterms:W3CDTF">2014-05-21T10:39:00Z</dcterms:modified>
</cp:coreProperties>
</file>